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72ED" w14:textId="77777777" w:rsidR="00217371" w:rsidRPr="00585513" w:rsidRDefault="00217371" w:rsidP="00217371">
      <w:pPr>
        <w:spacing w:after="0" w:line="240" w:lineRule="auto"/>
        <w:jc w:val="center"/>
        <w:rPr>
          <w:rFonts w:ascii="Verdana" w:eastAsia="Times New Roman" w:hAnsi="Verdana" w:cs="Arial"/>
          <w:b/>
          <w:color w:val="212529"/>
          <w:sz w:val="20"/>
          <w:szCs w:val="20"/>
          <w:u w:val="single"/>
          <w:lang w:eastAsia="es-CR"/>
        </w:rPr>
      </w:pPr>
      <w:r w:rsidRPr="00585513">
        <w:rPr>
          <w:rFonts w:ascii="Verdana" w:eastAsia="Times New Roman" w:hAnsi="Verdana" w:cs="Arial"/>
          <w:color w:val="212529"/>
          <w:sz w:val="20"/>
          <w:szCs w:val="20"/>
          <w:lang w:eastAsia="es-CR"/>
        </w:rPr>
        <w:br/>
      </w:r>
      <w:r w:rsidR="00C278A4">
        <w:rPr>
          <w:rFonts w:ascii="Verdana" w:eastAsia="Times New Roman" w:hAnsi="Verdana" w:cs="Arial"/>
          <w:b/>
          <w:color w:val="212529"/>
          <w:sz w:val="20"/>
          <w:szCs w:val="20"/>
          <w:u w:val="single"/>
          <w:lang w:eastAsia="es-CR"/>
        </w:rPr>
        <w:t xml:space="preserve">Caso </w:t>
      </w:r>
      <w:r w:rsidR="00585513" w:rsidRPr="00585513">
        <w:rPr>
          <w:rFonts w:ascii="Verdana" w:eastAsia="Times New Roman" w:hAnsi="Verdana" w:cs="Arial"/>
          <w:b/>
          <w:color w:val="212529"/>
          <w:sz w:val="20"/>
          <w:szCs w:val="20"/>
          <w:u w:val="single"/>
          <w:lang w:eastAsia="es-CR"/>
        </w:rPr>
        <w:t>Moya Solís</w:t>
      </w:r>
      <w:r w:rsidRPr="00585513">
        <w:rPr>
          <w:rFonts w:ascii="Verdana" w:eastAsia="Times New Roman" w:hAnsi="Verdana" w:cs="Arial"/>
          <w:b/>
          <w:color w:val="212529"/>
          <w:sz w:val="20"/>
          <w:szCs w:val="20"/>
          <w:u w:val="single"/>
          <w:lang w:eastAsia="es-CR"/>
        </w:rPr>
        <w:t xml:space="preserve"> Vs. Perú: reparaciones pendientes de cumplimiento</w:t>
      </w:r>
    </w:p>
    <w:p w14:paraId="25B849AF" w14:textId="77777777" w:rsidR="00585513" w:rsidRPr="00FE3855" w:rsidRDefault="00585513" w:rsidP="00FE3855">
      <w:pPr>
        <w:pStyle w:val="Prrafodelista"/>
        <w:spacing w:line="240" w:lineRule="auto"/>
        <w:ind w:left="0"/>
        <w:jc w:val="both"/>
        <w:rPr>
          <w:rFonts w:ascii="Verdana" w:hAnsi="Verdana"/>
          <w:sz w:val="20"/>
          <w:szCs w:val="20"/>
        </w:rPr>
      </w:pPr>
    </w:p>
    <w:p w14:paraId="29EF9737" w14:textId="261484E4" w:rsidR="008A7C8F" w:rsidRPr="00217371" w:rsidRDefault="00585513" w:rsidP="00217371">
      <w:pPr>
        <w:pStyle w:val="Prrafodelista"/>
        <w:numPr>
          <w:ilvl w:val="0"/>
          <w:numId w:val="1"/>
        </w:numPr>
        <w:spacing w:line="240" w:lineRule="auto"/>
        <w:ind w:left="0" w:firstLine="0"/>
        <w:jc w:val="both"/>
        <w:rPr>
          <w:rFonts w:ascii="Verdana" w:hAnsi="Verdana"/>
          <w:sz w:val="20"/>
          <w:szCs w:val="20"/>
        </w:rPr>
      </w:pPr>
      <w:r w:rsidRPr="00585513">
        <w:rPr>
          <w:rFonts w:ascii="Verdana" w:hAnsi="Verdana"/>
          <w:sz w:val="20"/>
          <w:szCs w:val="20"/>
        </w:rPr>
        <w:t xml:space="preserve"> Pagar las cantidades fijadas en los párrafos 127 y 131 de la presente Sentencia por concepto de indemnizaciones compensatorias, y en el párrafo 134 por el reintegro de costas y gastos, en los términos de los párrafos 135 a 140 de </w:t>
      </w:r>
      <w:r w:rsidR="00FE3855">
        <w:rPr>
          <w:rFonts w:ascii="Verdana" w:hAnsi="Verdana"/>
          <w:sz w:val="20"/>
          <w:szCs w:val="20"/>
        </w:rPr>
        <w:t>la</w:t>
      </w:r>
      <w:r w:rsidRPr="00585513">
        <w:rPr>
          <w:rFonts w:ascii="Verdana" w:hAnsi="Verdana"/>
          <w:sz w:val="20"/>
          <w:szCs w:val="20"/>
        </w:rPr>
        <w:t xml:space="preserve"> Sentencia</w:t>
      </w:r>
      <w:r>
        <w:t>.</w:t>
      </w:r>
    </w:p>
    <w:sectPr w:rsidR="008A7C8F" w:rsidRPr="0021737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8F4F" w14:textId="77777777" w:rsidR="00D4107D" w:rsidRDefault="00D4107D" w:rsidP="00217371">
      <w:pPr>
        <w:spacing w:after="0" w:line="240" w:lineRule="auto"/>
      </w:pPr>
      <w:r>
        <w:separator/>
      </w:r>
    </w:p>
  </w:endnote>
  <w:endnote w:type="continuationSeparator" w:id="0">
    <w:p w14:paraId="0378747B" w14:textId="77777777" w:rsidR="00D4107D" w:rsidRDefault="00D4107D" w:rsidP="0021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E8D4" w14:textId="77777777" w:rsidR="00217371" w:rsidRPr="00217371" w:rsidRDefault="00217371" w:rsidP="00217371">
    <w:pPr>
      <w:pStyle w:val="Piedepgina"/>
      <w:jc w:val="both"/>
      <w:rPr>
        <w:rFonts w:ascii="Verdana" w:hAnsi="Verdana"/>
        <w:sz w:val="16"/>
        <w:szCs w:val="16"/>
      </w:rPr>
    </w:pPr>
    <w:r w:rsidRPr="00217371">
      <w:rPr>
        <w:rFonts w:ascii="Verdana" w:hAnsi="Verdana"/>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08E4" w14:textId="77777777" w:rsidR="00D4107D" w:rsidRDefault="00D4107D" w:rsidP="00217371">
      <w:pPr>
        <w:spacing w:after="0" w:line="240" w:lineRule="auto"/>
      </w:pPr>
      <w:r>
        <w:separator/>
      </w:r>
    </w:p>
  </w:footnote>
  <w:footnote w:type="continuationSeparator" w:id="0">
    <w:p w14:paraId="50BC85E7" w14:textId="77777777" w:rsidR="00D4107D" w:rsidRDefault="00D4107D" w:rsidP="0021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16FA"/>
    <w:multiLevelType w:val="hybridMultilevel"/>
    <w:tmpl w:val="D6E83AA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17553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71"/>
    <w:rsid w:val="001C2C2A"/>
    <w:rsid w:val="00217371"/>
    <w:rsid w:val="00585513"/>
    <w:rsid w:val="008659A0"/>
    <w:rsid w:val="008A7C8F"/>
    <w:rsid w:val="008D204A"/>
    <w:rsid w:val="00C278A4"/>
    <w:rsid w:val="00D4107D"/>
    <w:rsid w:val="00FE38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5917"/>
  <w15:chartTrackingRefBased/>
  <w15:docId w15:val="{7642117D-DA5D-42F8-B5BA-777DC70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7371"/>
    <w:pPr>
      <w:ind w:left="720"/>
      <w:contextualSpacing/>
    </w:pPr>
  </w:style>
  <w:style w:type="paragraph" w:styleId="Encabezado">
    <w:name w:val="header"/>
    <w:basedOn w:val="Normal"/>
    <w:link w:val="EncabezadoCar"/>
    <w:uiPriority w:val="99"/>
    <w:unhideWhenUsed/>
    <w:rsid w:val="00217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371"/>
  </w:style>
  <w:style w:type="paragraph" w:styleId="Piedepgina">
    <w:name w:val="footer"/>
    <w:basedOn w:val="Normal"/>
    <w:link w:val="PiedepginaCar"/>
    <w:uiPriority w:val="99"/>
    <w:unhideWhenUsed/>
    <w:rsid w:val="00217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263</Characters>
  <Application>Microsoft Office Word</Application>
  <DocSecurity>0</DocSecurity>
  <Lines>7</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4</cp:revision>
  <dcterms:created xsi:type="dcterms:W3CDTF">2022-01-06T23:10:00Z</dcterms:created>
  <dcterms:modified xsi:type="dcterms:W3CDTF">2022-06-10T23:32:00Z</dcterms:modified>
</cp:coreProperties>
</file>